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14f7f3059469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14744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Izidora Kršnjavoga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1.443.043,70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1.580.437,58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1.651.167,00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1.591.763,50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208.123,30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11.325,92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18.235,50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14.113,77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18.235,50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14.113,77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226.358,80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25.439,69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11,2</w:t>
            </w:r>
          </w:p>
        </w:tc>
      </w:tr>
    </w:tbl>
    <w:p>
      <w:pPr>
        <w:spacing w:before="0" w:after="0"/>
      </w:pPr>
    </w:p>
    <w:p>
      <w:r>
        <w:t xml:space="preserve">Iskazani manjak na prihodima i izdacima nastao je iz razloga što smo uknjižili i iskazali kao trošak sve račune koji smo dobili, a sredstva za tu namjenu dobit ćemo u narednom razdoblju (npr. iskazani računi za kuhinju). Sredstva od roditelja, za prehranu učenika, uplate će biti i tijekom ljetnog razdoblja, zatim sredstva od Ministarstva znanosti, obrazovanja i sporta, kao i sredstva od Grada, za tu svrhu, dobit ćemo u srpnju.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1.118.617,08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1.231.197,29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</w:tbl>
    <w:p>
      <w:pPr>
        <w:spacing w:before="0" w:after="0"/>
      </w:pPr>
    </w:p>
    <w:p>
      <w:r>
        <w:t xml:space="preserve">Šifra 636 -Pomoći proračunskim korisnicima iz proračuna koji im nije nadležan (šifre 6361+6362) indeks 110,1 iz razloga što se tijekom promatranog razdoblja mijenjala obračunska osnovica, te je i trošak na plaćama veći.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60.624,52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67.151,94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110,8</w:t>
            </w:r>
          </w:p>
        </w:tc>
      </w:tr>
    </w:tbl>
    <w:p>
      <w:pPr>
        <w:spacing w:before="0" w:after="0"/>
      </w:pPr>
    </w:p>
    <w:p>
      <w:r>
        <w:t xml:space="preserve">Indeks na šifri 652 je 110,8 iz razloga što smo imali bolju naplatu  od roditelja za sufinancirani dio koji se odnosi na prehranu i produženi boravak.</w:t>
      </w:r>
    </w:p>
    <w:p>
      <w:r>
        <w:t xml:space="preserve">Još nam je uplaćeno 1.493,54 eura, na ime ovrhe od bivše zaposlenice.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19.698,02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11.432,44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58,0</w:t>
            </w:r>
          </w:p>
        </w:tc>
      </w:tr>
    </w:tbl>
    <w:p>
      <w:pPr>
        <w:spacing w:before="0" w:after="0"/>
      </w:pPr>
    </w:p>
    <w:p>
      <w:r>
        <w:t xml:space="preserve">Indeks na šifri 661 iznosi 58, iz razloga što smo imali manje ugovora o zakupu školskog prostora,nego u istom razdoblju prošle godine.</w:t>
      </w:r>
    </w:p>
    <w:p>
      <w:r>
        <w:t xml:space="preserve">Svi izdani računi po toj osnovi su i podmireni.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55,4</w:t>
            </w:r>
          </w:p>
        </w:tc>
      </w:tr>
    </w:tbl>
    <w:p>
      <w:pPr>
        <w:spacing w:before="0" w:after="0"/>
      </w:pPr>
    </w:p>
    <w:p>
      <w:r>
        <w:t xml:space="preserve">Indeks na šifri 663 iznosi 55,4 iz razloga što smo imali manje donacija nego u istom razdoblju prethodne godine. U prethodnoj godini putničke agencije su više donirale.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242.804,08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269.935,91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111,2</w:t>
            </w:r>
          </w:p>
        </w:tc>
      </w:tr>
    </w:tbl>
    <w:p>
      <w:pPr>
        <w:spacing w:before="0" w:after="0"/>
      </w:pPr>
    </w:p>
    <w:p>
      <w:r>
        <w:t xml:space="preserve">Indeks na šifri 671 je 111, 2, iz razloga što smo imali više hitnih intervencija, te je osnivač, doznačio sredstva, a i plaće su rasle zbog promjene obračunske osnovice.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1.198.068,86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1.112.086,24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92,8</w:t>
            </w:r>
          </w:p>
        </w:tc>
      </w:tr>
    </w:tbl>
    <w:p>
      <w:pPr>
        <w:spacing w:before="0" w:after="0"/>
      </w:pPr>
    </w:p>
    <w:p>
      <w:r>
        <w:t xml:space="preserve">Indeks na šifri 311 iznosi 92,8 zbog propisane metodologije knjiženja. U 2025. godini na toj poziciji knjižene su plaće 12.mj.2024. do 30.6.2025., dok u ovoj godini na toj poziciji knjižene su plaće od 1.mjeseca 2026. do 6.mj.2026.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186.774,01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178.689,48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95,7</w:t>
            </w:r>
          </w:p>
        </w:tc>
      </w:tr>
    </w:tbl>
    <w:p>
      <w:pPr>
        <w:spacing w:before="0" w:after="0"/>
      </w:pPr>
    </w:p>
    <w:p>
      <w:r>
        <w:t xml:space="preserve">Indeks na šifri 313 iznosi 95,7 zbog propisane metodologije knjiženja. U 2025. godini na toj poziciji knjižen je doprinos za obvezno zdravstveno osiguranje za razdoblje 12.mj.2024. godine do 30.6.2025. godine, dok u ovoj godini na toj poziciji knjižen je doprinos za obvezno zdravstveno osiguranje za razdoblje od 1.mjeseca 2026. do 6.mj.2026.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5.888,60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4.624,78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78,5</w:t>
            </w:r>
          </w:p>
        </w:tc>
      </w:tr>
    </w:tbl>
    <w:p>
      <w:pPr>
        <w:spacing w:before="0" w:after="0"/>
      </w:pPr>
    </w:p>
    <w:p>
      <w:r>
        <w:t xml:space="preserve">Indeks na šifri 3211 iznosi 78,5 iz razloga što nakon odrađenih svih izleta, maturalnih putovanja i jednodnevnih izleta trošak je manji na toj poziciji nego u prethodnoj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1088,3</w:t>
            </w:r>
          </w:p>
        </w:tc>
      </w:tr>
    </w:tbl>
    <w:p>
      <w:pPr>
        <w:spacing w:before="0" w:after="0"/>
      </w:pPr>
    </w:p>
    <w:p>
      <w:r>
        <w:t xml:space="preserve">Na šifri 3213 indeks je 1088,3 iz razloga što je više zaposlenika išlo na stručno usavršavanje, nego u istom razdoblju proše godine.</w:t>
      </w:r>
    </w:p>
    <w:p>
      <w:r>
        <w:t xml:space="preserve">U 2026. u promatranom razdoblju, na stručnom usavršavanju bilo 7 zaposlenika, a u 2025.godini 2 (dvoje).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12.818,27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19.220,88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149,9</w:t>
            </w:r>
          </w:p>
        </w:tc>
      </w:tr>
    </w:tbl>
    <w:p>
      <w:pPr>
        <w:spacing w:before="0" w:after="0"/>
      </w:pPr>
    </w:p>
    <w:p>
      <w:r>
        <w:t xml:space="preserve">Indeks na šifri 3221, iznosi 149,9 iz razloga što je više potrošeno na toj poziciji.</w:t>
      </w:r>
    </w:p>
    <w:p>
      <w:r>
        <w:t xml:space="preserve">Pored redovnih troškova koji se javljaju za obavljanje redovne djelatnosti, tu je iskazan i trošak koji su imali zaposlenici po pojedinim projektima, u svrhu realizacije tih projekata. Financirano od strane Ministarstva, znanosti, obrazovanja i sporta, za darovite učenike.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1.775,42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1.051,26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59,2</w:t>
            </w:r>
          </w:p>
        </w:tc>
      </w:tr>
    </w:tbl>
    <w:p>
      <w:pPr>
        <w:spacing w:before="0" w:after="0"/>
      </w:pPr>
    </w:p>
    <w:p>
      <w:r>
        <w:t xml:space="preserve">Na šifri 3224 indeks 59,2, iz razloga što nije bilo iskazane potrebe za nabavkom materijala za tekuće i investicijsko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6.139,67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23,0</w:t>
            </w:r>
          </w:p>
        </w:tc>
      </w:tr>
    </w:tbl>
    <w:p>
      <w:pPr>
        <w:spacing w:before="0" w:after="0"/>
      </w:pPr>
    </w:p>
    <w:p>
      <w:r>
        <w:t xml:space="preserve">Na šifri 3225 indeks je 23,0 iz razloga što je sitnog inventara  za školu, manje kupljeno, nego u istom razdoblju prošle godine. Opremanje škole provest će se u narednom periodu.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1.768,50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1579,0</w:t>
            </w:r>
          </w:p>
        </w:tc>
      </w:tr>
    </w:tbl>
    <w:p>
      <w:pPr>
        <w:spacing w:before="0" w:after="0"/>
      </w:pPr>
    </w:p>
    <w:p>
      <w:r>
        <w:t xml:space="preserve">Indeks na šifri 3227, iznosi 1579,0 iz razloga što je kupljena radna odjeća i obuća za bolničke odjele, u promatranom razdoblju.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4.059,18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1.694,68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41,7</w:t>
            </w:r>
          </w:p>
        </w:tc>
      </w:tr>
    </w:tbl>
    <w:p>
      <w:pPr>
        <w:spacing w:before="0" w:after="0"/>
      </w:pPr>
    </w:p>
    <w:p>
      <w:r>
        <w:t xml:space="preserve">Na šifri 3231 indeks 41,7 iz razloga što još nismo dobili račun za prijevoz djece u Školu u prirodi (Veli Lošinj), dok je u prethodnoj godini takav račun uknjižen.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14.978,35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6.313,75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42,2</w:t>
            </w:r>
          </w:p>
        </w:tc>
      </w:tr>
    </w:tbl>
    <w:p>
      <w:pPr>
        <w:spacing w:before="0" w:after="0"/>
      </w:pPr>
    </w:p>
    <w:p>
      <w:r>
        <w:t xml:space="preserve">Na šifri 3232 indeks 42,2 iz razloga što nismo imali većih troškova, niti intervencija po toj osnovi u 2026.</w:t>
      </w:r>
    </w:p>
    <w:p>
      <w:r>
        <w:t xml:space="preserve">Sve veće troškove za takve zahvate odobrava i financira Grad.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1.055,69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1656,8</w:t>
            </w:r>
          </w:p>
        </w:tc>
      </w:tr>
    </w:tbl>
    <w:p>
      <w:pPr>
        <w:spacing w:before="0" w:after="0"/>
      </w:pPr>
    </w:p>
    <w:p>
      <w:r>
        <w:t xml:space="preserve">Na šifri 3233 indeks je 1656,8 iz razloga što smo imali objavu natječaja za ravnatelja/icu škole, a takav trošak u istom razdoblju prošle godine nije bio.</w:t>
      </w:r>
    </w:p>
    <w:p>
      <w:r>
        <w:t xml:space="preserve">Trošak 928,25 eura za objavu natječaja.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9.045,57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26.832,82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296,6</w:t>
            </w:r>
          </w:p>
        </w:tc>
      </w:tr>
    </w:tbl>
    <w:p>
      <w:pPr>
        <w:spacing w:before="0" w:after="0"/>
      </w:pPr>
    </w:p>
    <w:p>
      <w:r>
        <w:t xml:space="preserve">Na šifri 3234 indeks je 296,6 iz razloga što nam je Grad dostavio dopis i sredstva te naložio da na trošak vode, uknjižimo iznos od 15.846,50 eura, za potrošenu vodu, koji dijelimo sa Mimarom i Petom gimnazijom.</w:t>
      </w:r>
    </w:p>
    <w:p>
      <w:r>
        <w:t xml:space="preserve">Još smo imali povećani trošak, mimo redovnog troška,  za odvoz glomaznog otpada u iznosu od 2.019,00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3.102,06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1.621,88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52,3</w:t>
            </w:r>
          </w:p>
        </w:tc>
      </w:tr>
    </w:tbl>
    <w:p>
      <w:pPr>
        <w:spacing w:before="0" w:after="0"/>
      </w:pPr>
    </w:p>
    <w:p>
      <w:r>
        <w:t xml:space="preserve">Na šifri 3235 indeks 52,30 iz razloga što smo imali iskazan račun za Kazalište Kerempuh (za Dan škole), u iznosu 625,00 eura, i za najam opreme u kazalištu 200,00 eura, te su računa uknjiženi do 30.6.2025. Taj troška u 2026. godini nismo imali.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1.579,88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12.915,54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817,5</w:t>
            </w:r>
          </w:p>
        </w:tc>
      </w:tr>
    </w:tbl>
    <w:p>
      <w:pPr>
        <w:spacing w:before="0" w:after="0"/>
      </w:pPr>
    </w:p>
    <w:p>
      <w:r>
        <w:t xml:space="preserve">Indeks na šifri 3237 iznosi 817,5, iz razloga što smo imali potrebu za pojačanim zahtjevima prema odvjetnicima i pravnim savjetnicima , što je rezultiralo dodatnim ukupnim troškom u iznosu od 3.167,92 eura. Različita savjetovanja, upisi u sudski registar i sl.</w:t>
      </w:r>
    </w:p>
    <w:p>
      <w:r>
        <w:t xml:space="preserve">Na toj šifri je iskazan i trošak za ostale intelektualne usluge, izrađena je procjena od rizika kućne vodoopskrbe, izrada pravilnika za alkotestiranje i zaštitu od požara.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17.700,31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9.229,47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52,1</w:t>
            </w:r>
          </w:p>
        </w:tc>
      </w:tr>
    </w:tbl>
    <w:p>
      <w:pPr>
        <w:spacing w:before="0" w:after="0"/>
      </w:pPr>
    </w:p>
    <w:p>
      <w:r>
        <w:t xml:space="preserve">Na šifri 3239 indeks je 52,1 iz razloga što u prethodnoj godini (promatrano razdoblje) na toj šifri imamo iskazani trošak za operativnog djelatnika u školi, u iznosu 13.000,00 eura, dok u 2026. tog troška nema. Operativni djelatnik redovno zaposlen.</w:t>
      </w:r>
    </w:p>
    <w:p>
      <w:r>
        <w:t xml:space="preserve">U 2025.godini rađena je tehnička dokumentacija za ulazak i izlazak iz škole, za koju je trošak bio 1.850,00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8.655,82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674,8</w:t>
            </w:r>
          </w:p>
        </w:tc>
      </w:tr>
    </w:tbl>
    <w:p>
      <w:pPr>
        <w:spacing w:before="0" w:after="0"/>
      </w:pPr>
    </w:p>
    <w:p>
      <w:r>
        <w:t xml:space="preserve">Na šifri 3291 indeks 674,8 iz razloga što je održano puno više sjednica školskog odbora (zbog specifične situacije u školi), nego u istom razdoblju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2.585,21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5.123,76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198,2</w:t>
            </w:r>
          </w:p>
        </w:tc>
      </w:tr>
    </w:tbl>
    <w:p>
      <w:pPr>
        <w:spacing w:before="0" w:after="0"/>
      </w:pPr>
    </w:p>
    <w:p>
      <w:r>
        <w:t xml:space="preserve">Na šifri 3299 indeks 198,2 iz razloga što smo u 2026. imali trošak za izradu haljinica za zbor u vrijednosti 2.326,50 eura. Trošak za haljinice podmiren je od sredstava koje je zbor dobio za osvojeno 1.mjesto na natjecanju zborova u 2025. i 2026. godini, po 1.000,00 eura (ukupno 2.000,00 nagrada Baltazar za zbor), a samo manji trošak od 326,50 eura podmiren je od vlastitih sredstava.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4.275,82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712,6</w:t>
            </w:r>
          </w:p>
        </w:tc>
      </w:tr>
    </w:tbl>
    <w:p>
      <w:pPr>
        <w:spacing w:before="0" w:after="0"/>
      </w:pPr>
    </w:p>
    <w:p>
      <w:r>
        <w:t xml:space="preserve">Na šifri 3721 indeks je 712,6 iz razloga što je tu iskazan trošak u iznosu od 4.275,82 eura, za prijevoz djece u posebnom razrednom odjelu (1.c), dok takvog troška u 2025. nismo imali.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18.235,50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14.113,77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77,4</w:t>
            </w:r>
          </w:p>
        </w:tc>
      </w:tr>
    </w:tbl>
    <w:p>
      <w:pPr>
        <w:spacing w:before="0" w:after="0"/>
      </w:pPr>
    </w:p>
    <w:p>
      <w:r>
        <w:t xml:space="preserve">Na šifri 42, indeks je 77,4 iz razloga što je nabavljeno manje opreme (nefinancijske imovine u 2026.) nego u istom razdoblju 2025.</w:t>
      </w:r>
    </w:p>
    <w:p>
      <w:r>
        <w:t xml:space="preserve">Nabava opreme obavit će se u narednom periodu.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Iskazano stanje na obvezama odnosi se na plaće za 6.mj.2026., naknade za zaposlene, te neplaćene račune koji su dospjeli u promatranom razdoblju, a odnose se na isto. Sve te obveze biti će podmirene u narednom razdoblju. Sve te obveze su u valuti.</w:t>
      </w:r>
    </w:p>
    <w:p>
      <w:r>
        <w:t xml:space="preserve">Iznos od 4.239,31 euro odnosi se na bolovanja na teret HZZO iz ranijih razdoblja.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595dcffe194933" /></Relationships>
</file>