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9" w:rsidRDefault="00002D69" w:rsidP="00002D69">
      <w:pPr>
        <w:spacing w:after="0" w:line="282" w:lineRule="atLeast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u w:val="single"/>
          <w:lang w:eastAsia="hr-HR"/>
        </w:rPr>
        <w:t>PRODUŽENI BORAVAK</w:t>
      </w:r>
    </w:p>
    <w:p w:rsidR="00002D69" w:rsidRDefault="00002D69" w:rsidP="00002D69">
      <w:pPr>
        <w:spacing w:after="0" w:line="282" w:lineRule="atLeast"/>
        <w:ind w:left="720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  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Produženi boravak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neobvezan je oblik odgojno-obrazovnog rada namijenjen učenicima razredne nastave koji se provodi izvan redovite nastave i ima svoje pedagoške, odgojne, zdravstvene i socijalne vrijednosti.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Osnovne škole organiziraju produženi boravak za potrebe svojih učenika, a iznimno i za učenike izvan svoga upisnog područja uz suglasnost Gradskog ureda za obrazovanje, kulturu i sport. Produženi boravak organizira se u školskoj godini 2016./2017. za učenike I.,II.,i III. razreda, a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iznimno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i za učenike IV. razreda.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Sukladno odredbama Državnoga pedagoškog standarda osnovnoškolskog sustava odgoja i obrazovanja (Narodne novine 63/08 i 90/10), nastava u produženom boravku organizira se u prijepodnevnim satima, a ostale aktivnosti nakon završetka nastave.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Dnevno trajanje produženog boravka je od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12,00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do </w:t>
      </w:r>
      <w:r>
        <w:rPr>
          <w:rFonts w:asciiTheme="majorHAnsi" w:eastAsia="Times New Roman" w:hAnsiTheme="majorHAnsi" w:cs="Times New Roman"/>
          <w:b/>
          <w:color w:val="000000"/>
          <w:lang w:eastAsia="hr-HR"/>
        </w:rPr>
        <w:t>17,00 sati,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a škole ga usklađuju s potrebama zaposlenih roditelja te svojim organizacijskim i prostornim uvjetima.</w:t>
      </w:r>
    </w:p>
    <w:p w:rsidR="00002D69" w:rsidRDefault="00002D69" w:rsidP="00002D69">
      <w:pPr>
        <w:spacing w:after="0" w:line="282" w:lineRule="atLeast"/>
        <w:ind w:firstLine="720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Produženi boravak škole mogu organizirati uz uvjet da imaju odgovarajući učionički i drugi prostor.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Program produženog boravka provodi se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  od 12,00 do 14,00 sati učenici provode slobodno vrijeme (objed, odmor), 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od 14,00 do 17,00 sati, odnosno do dolaska roditelja po učenike, za učenike je organiziran samostalni rad.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 organiziranome samostalnom radu učenici, pod vodstvom učitelja, izrađuju domaće zadaće, samostalno uče, izvode istraživačke projekte i izrađuju ostale zadatke. 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 xml:space="preserve">Prioritet </w:t>
      </w:r>
      <w:r>
        <w:rPr>
          <w:rFonts w:asciiTheme="majorHAnsi" w:eastAsia="Times New Roman" w:hAnsiTheme="majorHAnsi" w:cs="Times New Roman"/>
          <w:color w:val="000000"/>
          <w:lang w:eastAsia="hr-HR"/>
        </w:rPr>
        <w:t>pri uključivanju u produženi boravak imaju: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obaju zaposlenih roditelja ili zaposlenoga samohranog roditelja koja koriste pravo na novčanu pomoć u sustavu socijalne skrbi;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invalida Domovinskog rata ako je drugi roditelj zaposlen;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s teškoćama u razvoju;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bez roditelja ili zanemarenoga roditeljskog staranja;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žive u teškim zdravstvenim i socijalnim uvjetima;</w:t>
      </w:r>
    </w:p>
    <w:p w:rsidR="00002D69" w:rsidRDefault="00002D69" w:rsidP="00002D69">
      <w:pPr>
        <w:spacing w:after="0" w:line="282" w:lineRule="atLeast"/>
        <w:ind w:firstLine="708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- djeca koja primaju dječji doplatak.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Dokumente s dokazima o ispunjavanju navedenih uvjeta roditelji, odnosno staratelji učenika, dostavljaju školi. Ako se za uključivanje u produženi boravak prijavi veći broj učenika, a škola zbog ograničenih prostornih uvjeta ne može povećati broj odgojno- obrazovnih skupina, prioritet pri uključivanju u produženi boravak škola utvrđuje na osnovi navedenih kriterija.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>U školskoj godini 2016/207.  za učenike s prebivalištem u Gradu Zagrebu planiran je jedinstven mjesečni iznos sudjelovanja roditelja u cijeni programa produženog boravka, i to: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I., II. i III.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- 200,00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- za učenike </w:t>
      </w:r>
      <w:r>
        <w:rPr>
          <w:rFonts w:asciiTheme="majorHAnsi" w:eastAsia="Times New Roman" w:hAnsiTheme="majorHAnsi" w:cs="Times New Roman"/>
          <w:b/>
          <w:i/>
          <w:color w:val="000000"/>
          <w:u w:val="single"/>
          <w:lang w:eastAsia="hr-HR"/>
        </w:rPr>
        <w:t>IV. razreda</w:t>
      </w:r>
      <w:r>
        <w:rPr>
          <w:rFonts w:asciiTheme="majorHAnsi" w:eastAsia="Times New Roman" w:hAnsiTheme="majorHAnsi" w:cs="Times New Roman"/>
          <w:b/>
          <w:i/>
          <w:color w:val="000000"/>
          <w:lang w:eastAsia="hr-HR"/>
        </w:rPr>
        <w:t xml:space="preserve"> – 350,00 kuna (osim ako ne ostvaruju pravo na neku od olakšica predviđenih kriterijima navedenog programa)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lastRenderedPageBreak/>
        <w:t>Iznos sudjelovanja roditelja učenika plaća se 10 mjeseci (rujan-lipanj) i može se umanjiti samo ako roditelji ostvaruju olakšice u plaćanju utvrđene ovim programom.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u w:val="single"/>
          <w:lang w:eastAsia="hr-HR"/>
        </w:rPr>
        <w:t>Olakšice u plaćanju imaju roditelji učenika s prebivalištem na području Grada Zagreba 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(100% i 90%)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(80% do 60%) - plaća 50%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osobe s invaliditetom (50% i manje)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treće i svako daljnje dijete iste obitelji u programu produženog boravka - oslobađa se obveze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drugo dijete iste obitelji u programu produženog boravka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>- dijete samohranog roditelja - plaća 75% od iznosa sudjelovanja u cijeni programa,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  <w:r>
        <w:rPr>
          <w:rFonts w:asciiTheme="majorHAnsi" w:eastAsia="Times New Roman" w:hAnsiTheme="majorHAnsi" w:cs="Times New Roman"/>
          <w:i/>
          <w:color w:val="000000"/>
          <w:lang w:eastAsia="hr-HR"/>
        </w:rPr>
        <w:t xml:space="preserve">- dijete čija se obitelj koristi pravom na </w:t>
      </w:r>
      <w:r>
        <w:rPr>
          <w:rFonts w:asciiTheme="majorHAnsi" w:eastAsia="Times New Roman" w:hAnsiTheme="majorHAnsi" w:cs="Times New Roman"/>
          <w:i/>
          <w:color w:val="000000"/>
          <w:lang w:eastAsia="hr-HR"/>
        </w:rPr>
        <w:t>zajamčenu minimalnu naknadu u sustavu socijalne skrbi oslobađa se obveze sudjelovanja u cijeni programa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i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Osnovne škole će utvrditi pravo na olakšice u plaćanju na temelju sljedećih dokaza: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1. 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prebivalištu djeteta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2. 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dokazi o samohranosti roditelja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rodni list, smrtni list za preminulog roditelja ili potvrda o nestanku drugog roditelja ili rješenje Centra za socijalnu skrb o privremenom uzdržavanju djeteta;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3. 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dokaz o statusu osobe s invaliditetom i postotku invalidnosti</w:t>
      </w:r>
      <w:r>
        <w:rPr>
          <w:rFonts w:asciiTheme="majorHAnsi" w:eastAsia="Times New Roman" w:hAnsiTheme="majorHAnsi" w:cs="Times New Roman"/>
          <w:color w:val="000000"/>
          <w:lang w:eastAsia="hr-HR"/>
        </w:rPr>
        <w:t>: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4. 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 xml:space="preserve">dokazi o pravu na </w:t>
      </w:r>
      <w:r>
        <w:rPr>
          <w:rFonts w:asciiTheme="majorHAnsi" w:eastAsia="Times New Roman" w:hAnsiTheme="majorHAnsi" w:cs="Times New Roman"/>
          <w:color w:val="000000"/>
          <w:u w:val="single"/>
          <w:lang w:eastAsia="hr-HR"/>
        </w:rPr>
        <w:t>zajamčenu minimalnu naknadu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rješenje centra za socijalnu skrb o pravu na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 </w:t>
      </w:r>
      <w:r w:rsidRPr="00002D69">
        <w:rPr>
          <w:rFonts w:asciiTheme="majorHAnsi" w:eastAsia="Times New Roman" w:hAnsiTheme="majorHAnsi" w:cs="Times New Roman"/>
          <w:color w:val="000000"/>
          <w:lang w:eastAsia="hr-HR"/>
        </w:rPr>
        <w:t>zajamčenu minimalnu naknadu.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Ako roditelj učenika ostvaruje olakšicu po više osnova, primjenjuje se jedna olakšica koja je za roditelja najpovoljnija.</w:t>
      </w:r>
    </w:p>
    <w:p w:rsidR="00002D69" w:rsidRDefault="00002D69" w:rsidP="00002D69">
      <w:pPr>
        <w:spacing w:after="0" w:line="282" w:lineRule="atLeast"/>
        <w:ind w:firstLine="708"/>
        <w:jc w:val="both"/>
        <w:rPr>
          <w:rFonts w:asciiTheme="majorHAnsi" w:eastAsia="Times New Roman" w:hAnsiTheme="majorHAnsi" w:cs="Times New Roman"/>
          <w:color w:val="000000"/>
          <w:lang w:eastAsia="hr-HR"/>
        </w:rPr>
      </w:pPr>
      <w:r>
        <w:rPr>
          <w:rFonts w:asciiTheme="majorHAnsi" w:eastAsia="Times New Roman" w:hAnsiTheme="majorHAnsi" w:cs="Times New Roman"/>
          <w:color w:val="000000"/>
          <w:lang w:eastAsia="hr-HR"/>
        </w:rPr>
        <w:t>Iznos sudjelovanja roditelja učenika u cijeni programa ut</w:t>
      </w:r>
      <w:r>
        <w:rPr>
          <w:rFonts w:asciiTheme="majorHAnsi" w:eastAsia="Times New Roman" w:hAnsiTheme="majorHAnsi" w:cs="Times New Roman"/>
          <w:color w:val="000000"/>
          <w:lang w:eastAsia="hr-HR"/>
        </w:rPr>
        <w:t xml:space="preserve">vrđuju osnovne škole na temelju 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lang w:eastAsia="hr-HR"/>
        </w:rPr>
        <w:t>dokumentacije koju dostavljaju roditelji prije potpisivanja ugovora što ga osnovna škola sklapa s roditeljem učenika za svaku školsku godinu.</w:t>
      </w:r>
    </w:p>
    <w:p w:rsidR="00002D69" w:rsidRDefault="00002D69" w:rsidP="00002D69"/>
    <w:p w:rsidR="00F35553" w:rsidRDefault="00F35553"/>
    <w:sectPr w:rsidR="00F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9"/>
    <w:rsid w:val="00002D69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ban</cp:lastModifiedBy>
  <cp:revision>2</cp:revision>
  <dcterms:created xsi:type="dcterms:W3CDTF">2016-05-29T07:58:00Z</dcterms:created>
  <dcterms:modified xsi:type="dcterms:W3CDTF">2016-05-29T08:03:00Z</dcterms:modified>
</cp:coreProperties>
</file>